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3D" w:rsidRPr="00C71C1B" w:rsidRDefault="00CA363D" w:rsidP="00CA363D">
      <w:pPr>
        <w:spacing w:after="0" w:line="240" w:lineRule="auto"/>
        <w:jc w:val="center"/>
        <w:rPr>
          <w:rFonts w:ascii="Times New Roman" w:hAnsi="Times New Roman" w:cs="Times New Roman"/>
          <w:b/>
        </w:rPr>
      </w:pPr>
      <w:r w:rsidRPr="00C71C1B">
        <w:rPr>
          <w:rFonts w:ascii="Times New Roman" w:hAnsi="Times New Roman" w:cs="Times New Roman"/>
          <w:b/>
        </w:rPr>
        <w:t>The Impact of Global Market Environment on the Degree of Cooperation of International Strategic Alliances among Service Firms</w:t>
      </w:r>
    </w:p>
    <w:p w:rsidR="00CA363D" w:rsidRPr="00C71C1B" w:rsidRDefault="00CA363D" w:rsidP="00CA363D">
      <w:pPr>
        <w:spacing w:after="0" w:line="240" w:lineRule="auto"/>
        <w:rPr>
          <w:rFonts w:ascii="Times New Roman" w:hAnsi="Times New Roman" w:cs="Times New Roman"/>
        </w:rPr>
      </w:pPr>
    </w:p>
    <w:p w:rsidR="00CA363D" w:rsidRPr="00C71C1B" w:rsidRDefault="00CA363D" w:rsidP="00CA363D">
      <w:pPr>
        <w:spacing w:after="0" w:line="240" w:lineRule="auto"/>
        <w:rPr>
          <w:rFonts w:ascii="Times New Roman" w:hAnsi="Times New Roman" w:cs="Times New Roman"/>
        </w:rPr>
      </w:pPr>
    </w:p>
    <w:p w:rsidR="00CA363D" w:rsidRPr="00C71C1B" w:rsidRDefault="00CA363D" w:rsidP="00CA363D">
      <w:pPr>
        <w:spacing w:after="80" w:line="240" w:lineRule="exact"/>
        <w:rPr>
          <w:rFonts w:ascii="Times New Roman" w:hAnsi="Times New Roman" w:cs="Times New Roman"/>
          <w:b/>
        </w:rPr>
      </w:pPr>
      <w:r w:rsidRPr="00C71C1B">
        <w:rPr>
          <w:rFonts w:ascii="Times New Roman" w:hAnsi="Times New Roman" w:cs="Times New Roman"/>
          <w:b/>
        </w:rPr>
        <w:t>Abdullah Ahmed Nasser Ghasham</w:t>
      </w:r>
      <w:r w:rsidRPr="00C71C1B">
        <w:rPr>
          <w:rFonts w:ascii="Times New Roman" w:hAnsi="Times New Roman" w:cs="Times New Roman"/>
          <w:b/>
          <w:vertAlign w:val="superscript"/>
        </w:rPr>
        <w:t>1</w:t>
      </w:r>
      <w:r w:rsidRPr="00C71C1B">
        <w:rPr>
          <w:rFonts w:ascii="Times New Roman" w:hAnsi="Times New Roman" w:cs="Times New Roman"/>
          <w:b/>
        </w:rPr>
        <w:t xml:space="preserve">, </w:t>
      </w:r>
      <w:proofErr w:type="spellStart"/>
      <w:r w:rsidRPr="00C71C1B">
        <w:rPr>
          <w:rFonts w:ascii="Times New Roman" w:hAnsi="Times New Roman" w:cs="Times New Roman"/>
          <w:b/>
        </w:rPr>
        <w:t>Nik</w:t>
      </w:r>
      <w:proofErr w:type="spellEnd"/>
      <w:r w:rsidRPr="00C71C1B">
        <w:rPr>
          <w:rFonts w:ascii="Times New Roman" w:hAnsi="Times New Roman" w:cs="Times New Roman"/>
          <w:b/>
        </w:rPr>
        <w:t xml:space="preserve"> </w:t>
      </w:r>
      <w:proofErr w:type="spellStart"/>
      <w:r w:rsidRPr="00C71C1B">
        <w:rPr>
          <w:rFonts w:ascii="Times New Roman" w:hAnsi="Times New Roman" w:cs="Times New Roman"/>
          <w:b/>
        </w:rPr>
        <w:t>Ab</w:t>
      </w:r>
      <w:proofErr w:type="spellEnd"/>
      <w:r w:rsidRPr="00C71C1B">
        <w:rPr>
          <w:rFonts w:ascii="Times New Roman" w:hAnsi="Times New Roman" w:cs="Times New Roman"/>
          <w:b/>
        </w:rPr>
        <w:t xml:space="preserve"> </w:t>
      </w:r>
      <w:proofErr w:type="spellStart"/>
      <w:r w:rsidRPr="00C71C1B">
        <w:rPr>
          <w:rFonts w:ascii="Times New Roman" w:hAnsi="Times New Roman" w:cs="Times New Roman"/>
          <w:b/>
        </w:rPr>
        <w:t>Halim</w:t>
      </w:r>
      <w:proofErr w:type="spellEnd"/>
      <w:r w:rsidRPr="00C71C1B">
        <w:rPr>
          <w:rFonts w:ascii="Times New Roman" w:hAnsi="Times New Roman" w:cs="Times New Roman"/>
          <w:b/>
        </w:rPr>
        <w:t xml:space="preserve"> </w:t>
      </w:r>
      <w:proofErr w:type="spellStart"/>
      <w:r w:rsidRPr="00C71C1B">
        <w:rPr>
          <w:rFonts w:ascii="Times New Roman" w:hAnsi="Times New Roman" w:cs="Times New Roman"/>
          <w:b/>
        </w:rPr>
        <w:t>Nik</w:t>
      </w:r>
      <w:proofErr w:type="spellEnd"/>
      <w:r w:rsidRPr="00C71C1B">
        <w:rPr>
          <w:rFonts w:ascii="Times New Roman" w:hAnsi="Times New Roman" w:cs="Times New Roman"/>
          <w:b/>
        </w:rPr>
        <w:t xml:space="preserve"> Abdullah</w:t>
      </w:r>
      <w:r w:rsidRPr="00C71C1B">
        <w:rPr>
          <w:rFonts w:ascii="Times New Roman" w:hAnsi="Times New Roman" w:cs="Times New Roman"/>
          <w:b/>
          <w:vertAlign w:val="superscript"/>
        </w:rPr>
        <w:t>2*</w:t>
      </w:r>
      <w:r w:rsidRPr="00C71C1B">
        <w:rPr>
          <w:rFonts w:ascii="Times New Roman" w:hAnsi="Times New Roman" w:cs="Times New Roman"/>
          <w:b/>
        </w:rPr>
        <w:t xml:space="preserve">, </w:t>
      </w:r>
      <w:proofErr w:type="spellStart"/>
      <w:r w:rsidRPr="00C71C1B">
        <w:rPr>
          <w:rFonts w:ascii="Times New Roman" w:hAnsi="Times New Roman" w:cs="Times New Roman"/>
          <w:b/>
        </w:rPr>
        <w:t>Noor</w:t>
      </w:r>
      <w:proofErr w:type="spellEnd"/>
      <w:r w:rsidRPr="00C71C1B">
        <w:rPr>
          <w:rFonts w:ascii="Times New Roman" w:hAnsi="Times New Roman" w:cs="Times New Roman"/>
          <w:b/>
        </w:rPr>
        <w:t xml:space="preserve"> </w:t>
      </w:r>
      <w:proofErr w:type="spellStart"/>
      <w:r w:rsidRPr="00C71C1B">
        <w:rPr>
          <w:rFonts w:ascii="Times New Roman" w:hAnsi="Times New Roman" w:cs="Times New Roman"/>
          <w:b/>
        </w:rPr>
        <w:t>Hasmini</w:t>
      </w:r>
      <w:proofErr w:type="spellEnd"/>
      <w:r w:rsidRPr="00C71C1B">
        <w:rPr>
          <w:rFonts w:ascii="Times New Roman" w:hAnsi="Times New Roman" w:cs="Times New Roman"/>
          <w:b/>
        </w:rPr>
        <w:t xml:space="preserve"> </w:t>
      </w:r>
      <w:proofErr w:type="spellStart"/>
      <w:r w:rsidRPr="00C71C1B">
        <w:rPr>
          <w:rFonts w:ascii="Times New Roman" w:hAnsi="Times New Roman" w:cs="Times New Roman"/>
          <w:b/>
        </w:rPr>
        <w:t>Abd</w:t>
      </w:r>
      <w:proofErr w:type="spellEnd"/>
      <w:r w:rsidRPr="00C71C1B">
        <w:rPr>
          <w:rFonts w:ascii="Times New Roman" w:hAnsi="Times New Roman" w:cs="Times New Roman"/>
          <w:b/>
        </w:rPr>
        <w:t xml:space="preserve"> Ghani</w:t>
      </w:r>
      <w:r w:rsidRPr="00C71C1B">
        <w:rPr>
          <w:rFonts w:ascii="Times New Roman" w:hAnsi="Times New Roman" w:cs="Times New Roman"/>
          <w:b/>
          <w:vertAlign w:val="superscript"/>
        </w:rPr>
        <w:t>3</w:t>
      </w:r>
    </w:p>
    <w:p w:rsidR="00CA363D" w:rsidRPr="00C71C1B" w:rsidRDefault="00CA363D" w:rsidP="00CA363D">
      <w:pPr>
        <w:spacing w:after="0" w:line="240" w:lineRule="auto"/>
        <w:rPr>
          <w:rFonts w:ascii="Times New Roman" w:hAnsi="Times New Roman" w:cs="Times New Roman"/>
        </w:rPr>
      </w:pPr>
      <w:r w:rsidRPr="00C71C1B">
        <w:rPr>
          <w:rFonts w:ascii="Times New Roman" w:hAnsi="Times New Roman" w:cs="Times New Roman"/>
          <w:vertAlign w:val="superscript"/>
        </w:rPr>
        <w:t xml:space="preserve">1 </w:t>
      </w:r>
      <w:r w:rsidRPr="00C71C1B">
        <w:rPr>
          <w:rFonts w:ascii="Times New Roman" w:hAnsi="Times New Roman" w:cs="Times New Roman"/>
        </w:rPr>
        <w:t xml:space="preserve">Department of International Business, School of International Studies, </w:t>
      </w:r>
      <w:proofErr w:type="spellStart"/>
      <w:r w:rsidRPr="00C71C1B">
        <w:rPr>
          <w:rFonts w:ascii="Times New Roman" w:hAnsi="Times New Roman" w:cs="Times New Roman"/>
        </w:rPr>
        <w:t>Universiti</w:t>
      </w:r>
      <w:proofErr w:type="spellEnd"/>
      <w:r w:rsidRPr="00C71C1B">
        <w:rPr>
          <w:rFonts w:ascii="Times New Roman" w:hAnsi="Times New Roman" w:cs="Times New Roman"/>
        </w:rPr>
        <w:t xml:space="preserve"> Utara Malaysia, </w:t>
      </w:r>
      <w:proofErr w:type="spellStart"/>
      <w:r w:rsidRPr="00C71C1B">
        <w:rPr>
          <w:rFonts w:ascii="Times New Roman" w:hAnsi="Times New Roman" w:cs="Times New Roman"/>
        </w:rPr>
        <w:t>Sintok</w:t>
      </w:r>
      <w:proofErr w:type="spellEnd"/>
      <w:r w:rsidRPr="00C71C1B">
        <w:rPr>
          <w:rFonts w:ascii="Times New Roman" w:hAnsi="Times New Roman" w:cs="Times New Roman"/>
        </w:rPr>
        <w:t xml:space="preserve">, Kedah, Malaysia, </w:t>
      </w:r>
      <w:r w:rsidRPr="00C71C1B">
        <w:rPr>
          <w:rFonts w:ascii="Times New Roman" w:hAnsi="Times New Roman" w:cs="Times New Roman"/>
          <w:vertAlign w:val="superscript"/>
        </w:rPr>
        <w:t xml:space="preserve">2 </w:t>
      </w:r>
      <w:r w:rsidRPr="00C71C1B">
        <w:rPr>
          <w:rFonts w:ascii="Times New Roman" w:hAnsi="Times New Roman" w:cs="Times New Roman"/>
        </w:rPr>
        <w:t xml:space="preserve">Department of International Business, School of International Studies, </w:t>
      </w:r>
      <w:proofErr w:type="spellStart"/>
      <w:r w:rsidRPr="00C71C1B">
        <w:rPr>
          <w:rFonts w:ascii="Times New Roman" w:hAnsi="Times New Roman" w:cs="Times New Roman"/>
        </w:rPr>
        <w:t>Universiti</w:t>
      </w:r>
      <w:proofErr w:type="spellEnd"/>
      <w:r w:rsidRPr="00C71C1B">
        <w:rPr>
          <w:rFonts w:ascii="Times New Roman" w:hAnsi="Times New Roman" w:cs="Times New Roman"/>
        </w:rPr>
        <w:t xml:space="preserve"> Utara Malaysia, </w:t>
      </w:r>
      <w:proofErr w:type="spellStart"/>
      <w:r w:rsidRPr="00C71C1B">
        <w:rPr>
          <w:rFonts w:ascii="Times New Roman" w:hAnsi="Times New Roman" w:cs="Times New Roman"/>
        </w:rPr>
        <w:t>Sintok</w:t>
      </w:r>
      <w:proofErr w:type="spellEnd"/>
      <w:r w:rsidRPr="00C71C1B">
        <w:rPr>
          <w:rFonts w:ascii="Times New Roman" w:hAnsi="Times New Roman" w:cs="Times New Roman"/>
        </w:rPr>
        <w:t xml:space="preserve">, Kedah, Malaysia, </w:t>
      </w:r>
      <w:r w:rsidRPr="00C71C1B">
        <w:rPr>
          <w:rFonts w:ascii="Times New Roman" w:hAnsi="Times New Roman" w:cs="Times New Roman"/>
          <w:vertAlign w:val="superscript"/>
        </w:rPr>
        <w:t>3</w:t>
      </w:r>
      <w:r w:rsidRPr="00C71C1B">
        <w:rPr>
          <w:rFonts w:ascii="Times New Roman" w:hAnsi="Times New Roman" w:cs="Times New Roman"/>
        </w:rPr>
        <w:t xml:space="preserve">Department of Marketing, School of Business Management, </w:t>
      </w:r>
      <w:proofErr w:type="spellStart"/>
      <w:r w:rsidRPr="00C71C1B">
        <w:rPr>
          <w:rFonts w:ascii="Times New Roman" w:hAnsi="Times New Roman" w:cs="Times New Roman"/>
        </w:rPr>
        <w:t>Universiti</w:t>
      </w:r>
      <w:proofErr w:type="spellEnd"/>
      <w:r w:rsidRPr="00C71C1B">
        <w:rPr>
          <w:rFonts w:ascii="Times New Roman" w:hAnsi="Times New Roman" w:cs="Times New Roman"/>
        </w:rPr>
        <w:t xml:space="preserve"> Utara Malaysia, Malaysia. *Email: abhalim@uum.edu.my</w:t>
      </w:r>
    </w:p>
    <w:p w:rsidR="00CA363D" w:rsidRPr="00C71C1B" w:rsidRDefault="00CA363D" w:rsidP="00CA363D">
      <w:pPr>
        <w:spacing w:after="0" w:line="240" w:lineRule="auto"/>
        <w:rPr>
          <w:rFonts w:ascii="Times New Roman" w:hAnsi="Times New Roman" w:cs="Times New Roman"/>
        </w:rPr>
      </w:pPr>
    </w:p>
    <w:p w:rsidR="00CA363D" w:rsidRPr="00C71C1B" w:rsidRDefault="00CA363D" w:rsidP="00CA363D">
      <w:pPr>
        <w:spacing w:after="0" w:line="240" w:lineRule="auto"/>
        <w:rPr>
          <w:rFonts w:ascii="Times New Roman" w:hAnsi="Times New Roman" w:cs="Times New Roman"/>
          <w:b/>
        </w:rPr>
      </w:pPr>
      <w:r w:rsidRPr="00C71C1B">
        <w:rPr>
          <w:rFonts w:ascii="Times New Roman" w:hAnsi="Times New Roman" w:cs="Times New Roman"/>
          <w:b/>
        </w:rPr>
        <w:t>ABSTRACT</w:t>
      </w:r>
    </w:p>
    <w:p w:rsidR="00CA363D" w:rsidRPr="00C71C1B" w:rsidRDefault="00CA363D" w:rsidP="00CA363D">
      <w:pPr>
        <w:spacing w:after="0" w:line="240" w:lineRule="auto"/>
        <w:rPr>
          <w:rFonts w:ascii="Times New Roman" w:hAnsi="Times New Roman" w:cs="Times New Roman"/>
        </w:rPr>
      </w:pPr>
    </w:p>
    <w:p w:rsidR="00CA363D" w:rsidRPr="00C71C1B" w:rsidRDefault="00CA363D" w:rsidP="00CA363D">
      <w:pPr>
        <w:spacing w:after="0" w:line="240" w:lineRule="auto"/>
        <w:jc w:val="both"/>
        <w:rPr>
          <w:rFonts w:ascii="Times New Roman" w:hAnsi="Times New Roman" w:cs="Times New Roman"/>
        </w:rPr>
      </w:pPr>
      <w:r w:rsidRPr="00C71C1B">
        <w:rPr>
          <w:rFonts w:ascii="Times New Roman" w:hAnsi="Times New Roman" w:cs="Times New Roman"/>
        </w:rPr>
        <w:t xml:space="preserve">Globalisation of market present more challenges and it requires firms to respond by adopting various strategies. One of the strategies is through involvement in international strategic alliances. The objective of this study was to investigate the impact of global market environment factors, which consists of two dimensions namely global market opportunities and global market threats on the degree of cooperation of international strategic alliances. A quantitative study with data collected through survey questionnaire was conducted and the sample of the study consisted of 214 service based companies in Yemen. The findings show a significant positive relationship between the global market opportunities factor and the degree of cooperation of international strategic alliances. In contrast, there is no significant relationship observed between the global market threats and the degree of cooperation. </w:t>
      </w:r>
      <w:r w:rsidRPr="00C71C1B">
        <w:rPr>
          <w:rFonts w:ascii="Times-Roman" w:hAnsi="Times-Roman" w:cs="Times-Roman"/>
        </w:rPr>
        <w:t>Therefore, firms observing new market opportunities resulting from globalization tend to increase the degree of cooperation of their strategic alliances.</w:t>
      </w:r>
    </w:p>
    <w:p w:rsidR="00CA363D" w:rsidRPr="00C71C1B" w:rsidRDefault="00CA363D" w:rsidP="00CA363D">
      <w:pPr>
        <w:spacing w:after="0" w:line="240" w:lineRule="auto"/>
        <w:jc w:val="both"/>
        <w:rPr>
          <w:rFonts w:ascii="Times New Roman" w:hAnsi="Times New Roman" w:cs="Times New Roman"/>
        </w:rPr>
      </w:pPr>
    </w:p>
    <w:p w:rsidR="00CA363D" w:rsidRPr="00C71C1B" w:rsidRDefault="00CA363D" w:rsidP="00CA363D">
      <w:pPr>
        <w:spacing w:after="0" w:line="240" w:lineRule="auto"/>
        <w:rPr>
          <w:rFonts w:ascii="Times New Roman" w:hAnsi="Times New Roman" w:cs="Times New Roman"/>
        </w:rPr>
      </w:pPr>
    </w:p>
    <w:p w:rsidR="00CA363D" w:rsidRPr="00C71C1B" w:rsidRDefault="00CA363D" w:rsidP="00CA363D">
      <w:pPr>
        <w:spacing w:after="0" w:line="240" w:lineRule="auto"/>
        <w:rPr>
          <w:rFonts w:ascii="Times New Roman" w:hAnsi="Times New Roman" w:cs="Times New Roman"/>
        </w:rPr>
      </w:pPr>
      <w:r w:rsidRPr="00C71C1B">
        <w:rPr>
          <w:rFonts w:ascii="Times New Roman" w:hAnsi="Times New Roman" w:cs="Times New Roman"/>
          <w:b/>
        </w:rPr>
        <w:t>Keywords:</w:t>
      </w:r>
      <w:r w:rsidRPr="00C71C1B">
        <w:rPr>
          <w:rFonts w:ascii="Times New Roman" w:hAnsi="Times New Roman" w:cs="Times New Roman"/>
        </w:rPr>
        <w:t xml:space="preserve"> International Strategic Alliances, Global Market Environment, Global Market Opportunities, Global Market Threat, Service Firms, Yemen</w:t>
      </w:r>
    </w:p>
    <w:p w:rsidR="00CA363D" w:rsidRPr="00C71C1B" w:rsidRDefault="00CA363D" w:rsidP="00CA363D">
      <w:pPr>
        <w:spacing w:after="0" w:line="240" w:lineRule="auto"/>
        <w:rPr>
          <w:rFonts w:ascii="Times New Roman" w:hAnsi="Times New Roman" w:cs="Times New Roman"/>
        </w:rPr>
      </w:pPr>
      <w:r w:rsidRPr="00C71C1B">
        <w:rPr>
          <w:rFonts w:ascii="Times New Roman" w:hAnsi="Times New Roman" w:cs="Times New Roman"/>
          <w:b/>
        </w:rPr>
        <w:t>JEL Classification:</w:t>
      </w:r>
      <w:r w:rsidRPr="00C71C1B">
        <w:rPr>
          <w:rFonts w:ascii="Times New Roman" w:hAnsi="Times New Roman" w:cs="Times New Roman"/>
        </w:rPr>
        <w:t xml:space="preserve"> M3</w:t>
      </w:r>
    </w:p>
    <w:p w:rsidR="00C7734A" w:rsidRDefault="00C7734A"/>
    <w:sectPr w:rsidR="00C7734A" w:rsidSect="00CA363D">
      <w:pgSz w:w="12240" w:h="15840"/>
      <w:pgMar w:top="1440" w:right="1440" w:bottom="144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CA363D"/>
    <w:rsid w:val="00200A7A"/>
    <w:rsid w:val="00253B25"/>
    <w:rsid w:val="0026549F"/>
    <w:rsid w:val="002A23B7"/>
    <w:rsid w:val="002B32B5"/>
    <w:rsid w:val="003C00BB"/>
    <w:rsid w:val="005379EA"/>
    <w:rsid w:val="00634DEB"/>
    <w:rsid w:val="00776B16"/>
    <w:rsid w:val="00780C1B"/>
    <w:rsid w:val="0080202E"/>
    <w:rsid w:val="00897699"/>
    <w:rsid w:val="00901DD6"/>
    <w:rsid w:val="00C200D6"/>
    <w:rsid w:val="00C55427"/>
    <w:rsid w:val="00C7734A"/>
    <w:rsid w:val="00CA363D"/>
    <w:rsid w:val="00CF6824"/>
    <w:rsid w:val="00DB5083"/>
    <w:rsid w:val="00DE1ABA"/>
    <w:rsid w:val="00E613C7"/>
    <w:rsid w:val="00E806AA"/>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3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1556</Characters>
  <Application>Microsoft Office Word</Application>
  <DocSecurity>0</DocSecurity>
  <Lines>12</Lines>
  <Paragraphs>3</Paragraphs>
  <ScaleCrop>false</ScaleCrop>
  <Company>Hewlett-Packard</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2015-12-24T09:16:00Z</dcterms:created>
  <dcterms:modified xsi:type="dcterms:W3CDTF">2015-12-24T09:17:00Z</dcterms:modified>
</cp:coreProperties>
</file>