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7A" w:rsidRPr="00C3287A" w:rsidRDefault="00C3287A" w:rsidP="00C3287A">
      <w:pPr>
        <w:spacing w:line="240" w:lineRule="auto"/>
        <w:jc w:val="center"/>
        <w:rPr>
          <w:rFonts w:ascii="Times New Roman" w:hAnsi="Times New Roman" w:cs="Times New Roman"/>
          <w:b/>
        </w:rPr>
      </w:pPr>
      <w:r w:rsidRPr="00C3287A">
        <w:rPr>
          <w:rFonts w:ascii="Times New Roman" w:hAnsi="Times New Roman" w:cs="Times New Roman"/>
          <w:b/>
        </w:rPr>
        <w:t>Evaluation of the stock quote – stochastic approach, market efficiency and technical analysis</w:t>
      </w:r>
    </w:p>
    <w:p w:rsidR="00C3287A" w:rsidRPr="00C3287A" w:rsidRDefault="00C3287A" w:rsidP="00C3287A">
      <w:pPr>
        <w:spacing w:after="0" w:line="240" w:lineRule="auto"/>
        <w:jc w:val="center"/>
        <w:rPr>
          <w:rFonts w:ascii="Times New Roman" w:hAnsi="Times New Roman" w:cs="Times New Roman"/>
          <w:b/>
        </w:rPr>
      </w:pPr>
    </w:p>
    <w:p w:rsidR="00C3287A" w:rsidRPr="00C3287A" w:rsidRDefault="00C3287A" w:rsidP="00C3287A">
      <w:pPr>
        <w:pStyle w:val="Author10ptBoldItalicCentered"/>
        <w:rPr>
          <w:sz w:val="22"/>
          <w:szCs w:val="22"/>
          <w:lang w:val="ro-RO"/>
        </w:rPr>
      </w:pPr>
      <w:r w:rsidRPr="00C3287A">
        <w:rPr>
          <w:sz w:val="22"/>
          <w:szCs w:val="22"/>
          <w:lang w:val="ro-RO"/>
        </w:rPr>
        <w:t xml:space="preserve">Vasile Brătian </w:t>
      </w:r>
    </w:p>
    <w:p w:rsidR="00C3287A" w:rsidRPr="00C3287A" w:rsidRDefault="00C3287A" w:rsidP="00C3287A">
      <w:pPr>
        <w:pStyle w:val="Author10ptBoldItalicCentered"/>
        <w:rPr>
          <w:sz w:val="22"/>
          <w:szCs w:val="22"/>
          <w:lang w:val="ro-RO"/>
        </w:rPr>
      </w:pPr>
      <w:r w:rsidRPr="00C3287A">
        <w:rPr>
          <w:sz w:val="22"/>
          <w:szCs w:val="22"/>
          <w:lang w:val="ro-RO"/>
        </w:rPr>
        <w:t xml:space="preserve">Associate professor / Ph.D. , Faculty of Economic Sciences / Department Finance and Accounting, Lucian Blaga University of Sibiu, Romania, </w:t>
      </w:r>
      <w:r w:rsidRPr="00C3287A">
        <w:rPr>
          <w:sz w:val="22"/>
          <w:szCs w:val="22"/>
        </w:rPr>
        <w:fldChar w:fldCharType="begin"/>
      </w:r>
      <w:r w:rsidRPr="00C3287A">
        <w:rPr>
          <w:sz w:val="22"/>
          <w:szCs w:val="22"/>
        </w:rPr>
        <w:instrText>HYPERLINK "mailto:vasile.bratian@ulbsibiu.ro"</w:instrText>
      </w:r>
      <w:r w:rsidRPr="00C3287A">
        <w:rPr>
          <w:sz w:val="22"/>
          <w:szCs w:val="22"/>
        </w:rPr>
        <w:fldChar w:fldCharType="separate"/>
      </w:r>
      <w:r w:rsidRPr="00C3287A">
        <w:rPr>
          <w:rStyle w:val="Hyperlink"/>
          <w:sz w:val="22"/>
          <w:szCs w:val="22"/>
          <w:lang w:val="ro-RO"/>
        </w:rPr>
        <w:t>vasile.bratian@ulbsibiu.ro</w:t>
      </w:r>
      <w:r w:rsidRPr="00C3287A">
        <w:rPr>
          <w:sz w:val="22"/>
          <w:szCs w:val="22"/>
        </w:rPr>
        <w:fldChar w:fldCharType="end"/>
      </w:r>
    </w:p>
    <w:p w:rsidR="00C3287A" w:rsidRPr="00C3287A" w:rsidRDefault="00C3287A" w:rsidP="00C3287A">
      <w:pPr>
        <w:pStyle w:val="Author10ptBoldItalicCentered"/>
        <w:rPr>
          <w:rStyle w:val="Hyperlink"/>
          <w:sz w:val="22"/>
          <w:szCs w:val="22"/>
          <w:lang w:val="ro-RO"/>
        </w:rPr>
      </w:pPr>
    </w:p>
    <w:p w:rsidR="00C3287A" w:rsidRPr="00C3287A" w:rsidRDefault="00C3287A" w:rsidP="00C3287A">
      <w:pPr>
        <w:pStyle w:val="Author10ptBoldItalicCentered"/>
        <w:rPr>
          <w:sz w:val="22"/>
          <w:szCs w:val="22"/>
          <w:lang w:val="ro-RO"/>
        </w:rPr>
      </w:pPr>
      <w:r w:rsidRPr="00C3287A">
        <w:rPr>
          <w:sz w:val="22"/>
          <w:szCs w:val="22"/>
          <w:lang w:val="ro-RO"/>
        </w:rPr>
        <w:t xml:space="preserve">Claudiu Opreana </w:t>
      </w:r>
    </w:p>
    <w:p w:rsidR="00C3287A" w:rsidRPr="00C3287A" w:rsidRDefault="00C3287A" w:rsidP="00C3287A">
      <w:pPr>
        <w:pStyle w:val="Author10ptBoldItalicCentered"/>
        <w:rPr>
          <w:sz w:val="22"/>
          <w:szCs w:val="22"/>
          <w:lang w:val="ro-RO"/>
        </w:rPr>
      </w:pPr>
      <w:r w:rsidRPr="00C3287A">
        <w:rPr>
          <w:sz w:val="22"/>
          <w:szCs w:val="22"/>
          <w:lang w:val="ro-RO"/>
        </w:rPr>
        <w:t xml:space="preserve">Lecturer / Ph.D. , Faculty of Economic Sciences / Department Finance and Accounting, Lucian Blaga University of Sibiu, Romania, </w:t>
      </w:r>
      <w:hyperlink r:id="rId4" w:history="1">
        <w:r w:rsidRPr="00C3287A">
          <w:rPr>
            <w:rStyle w:val="Hyperlink"/>
            <w:sz w:val="22"/>
            <w:szCs w:val="22"/>
            <w:lang w:val="ro-RO"/>
          </w:rPr>
          <w:t>claudiu.opreana@gmail.com</w:t>
        </w:r>
      </w:hyperlink>
      <w:bookmarkStart w:id="0" w:name="_GoBack"/>
      <w:bookmarkEnd w:id="0"/>
    </w:p>
    <w:p w:rsidR="00C3287A" w:rsidRPr="00C3287A" w:rsidRDefault="00C3287A" w:rsidP="00C3287A">
      <w:pPr>
        <w:pStyle w:val="Author10ptBoldItalicCentered"/>
        <w:rPr>
          <w:rStyle w:val="Hyperlink"/>
          <w:sz w:val="22"/>
          <w:szCs w:val="22"/>
          <w:lang w:val="ro-RO"/>
        </w:rPr>
      </w:pPr>
    </w:p>
    <w:p w:rsidR="00C3287A" w:rsidRPr="00C3287A" w:rsidRDefault="00C3287A" w:rsidP="00C3287A">
      <w:pPr>
        <w:pStyle w:val="Author10ptBoldItalicCentered"/>
        <w:rPr>
          <w:sz w:val="22"/>
          <w:szCs w:val="22"/>
        </w:rPr>
      </w:pPr>
      <w:r w:rsidRPr="00C3287A">
        <w:rPr>
          <w:sz w:val="22"/>
          <w:szCs w:val="22"/>
        </w:rPr>
        <w:t xml:space="preserve">Amelia </w:t>
      </w:r>
      <w:proofErr w:type="spellStart"/>
      <w:r w:rsidRPr="00C3287A">
        <w:rPr>
          <w:sz w:val="22"/>
          <w:szCs w:val="22"/>
        </w:rPr>
        <w:t>Bucur</w:t>
      </w:r>
      <w:proofErr w:type="spellEnd"/>
      <w:r w:rsidRPr="00C3287A">
        <w:rPr>
          <w:sz w:val="22"/>
          <w:szCs w:val="22"/>
        </w:rPr>
        <w:t xml:space="preserve"> </w:t>
      </w:r>
    </w:p>
    <w:p w:rsidR="00C3287A" w:rsidRPr="00C3287A" w:rsidRDefault="00C3287A" w:rsidP="00C3287A">
      <w:pPr>
        <w:pStyle w:val="Author10ptBoldItalicCentered"/>
        <w:rPr>
          <w:sz w:val="22"/>
          <w:szCs w:val="22"/>
          <w:lang w:val="ro-RO"/>
        </w:rPr>
      </w:pPr>
      <w:r w:rsidRPr="00C3287A">
        <w:rPr>
          <w:sz w:val="22"/>
          <w:szCs w:val="22"/>
          <w:lang w:val="ro-RO"/>
        </w:rPr>
        <w:t xml:space="preserve">Associate professor / Ph.D. , Faculty of Sciences / Department of Mathematics and Informatics, Lucian Blaga University of Sibiu, Romania, </w:t>
      </w:r>
      <w:hyperlink r:id="rId5" w:history="1">
        <w:r w:rsidRPr="00C3287A">
          <w:rPr>
            <w:rStyle w:val="Hyperlink"/>
            <w:sz w:val="22"/>
            <w:szCs w:val="22"/>
            <w:lang w:val="ro-RO"/>
          </w:rPr>
          <w:t>amelia.bucur@ulbsibiu.ro</w:t>
        </w:r>
      </w:hyperlink>
    </w:p>
    <w:p w:rsidR="00C3287A" w:rsidRPr="00C3287A" w:rsidRDefault="00C3287A" w:rsidP="00C3287A">
      <w:pPr>
        <w:pStyle w:val="Author10ptBoldItalicCentered"/>
        <w:rPr>
          <w:sz w:val="22"/>
          <w:szCs w:val="22"/>
          <w:lang w:val="ro-RO"/>
        </w:rPr>
      </w:pPr>
    </w:p>
    <w:p w:rsidR="00C3287A" w:rsidRPr="00C3287A" w:rsidRDefault="00C3287A" w:rsidP="00C3287A">
      <w:pPr>
        <w:pStyle w:val="Author10ptBoldItalicCentered"/>
        <w:rPr>
          <w:sz w:val="22"/>
          <w:szCs w:val="22"/>
          <w:lang w:val="ro-RO"/>
        </w:rPr>
      </w:pPr>
    </w:p>
    <w:p w:rsidR="00C3287A" w:rsidRPr="00C3287A" w:rsidRDefault="00C3287A" w:rsidP="00C3287A">
      <w:pPr>
        <w:spacing w:after="0" w:line="240" w:lineRule="auto"/>
        <w:jc w:val="both"/>
        <w:rPr>
          <w:rFonts w:ascii="Times New Roman" w:hAnsi="Times New Roman" w:cs="Times New Roman"/>
          <w:b/>
        </w:rPr>
      </w:pPr>
    </w:p>
    <w:p w:rsidR="00C3287A" w:rsidRPr="00C3287A" w:rsidRDefault="00C3287A" w:rsidP="00C3287A">
      <w:pPr>
        <w:spacing w:after="0" w:line="240" w:lineRule="auto"/>
        <w:ind w:firstLine="708"/>
        <w:jc w:val="both"/>
        <w:rPr>
          <w:rFonts w:ascii="Times New Roman" w:hAnsi="Times New Roman" w:cs="Times New Roman"/>
          <w:i/>
        </w:rPr>
      </w:pPr>
      <w:r w:rsidRPr="00C3287A">
        <w:rPr>
          <w:rFonts w:ascii="Times New Roman" w:hAnsi="Times New Roman" w:cs="Times New Roman"/>
          <w:b/>
        </w:rPr>
        <w:t xml:space="preserve">Abstract: </w:t>
      </w:r>
      <w:r w:rsidRPr="00C3287A">
        <w:rPr>
          <w:rFonts w:ascii="Times New Roman" w:hAnsi="Times New Roman" w:cs="Times New Roman"/>
          <w:i/>
        </w:rPr>
        <w:t>The paper presents, theoretically and practically, the evaluation of the stock quote using the stochastic technique, market efficiency and the technical analysis, and the object of the study is the stock quote of Electrica SA, listed on the Bucharest Stock Exchange. One of the current paradigms, in which the stock quote is evaluated, considers this to be a random variable of continuous type. Our developments are subject to this paradigm. We also consider the technical analysis of the stock quote used in the study, complementary to the stochastic calculation. Prior to the technical analysis is carried out a test of the weak-form market efficiency, required to justify such an approach.</w:t>
      </w:r>
    </w:p>
    <w:p w:rsidR="00C3287A" w:rsidRPr="00C3287A" w:rsidRDefault="00C3287A" w:rsidP="00C3287A">
      <w:pPr>
        <w:spacing w:after="0" w:line="240" w:lineRule="auto"/>
        <w:jc w:val="both"/>
        <w:rPr>
          <w:rFonts w:ascii="Times New Roman" w:hAnsi="Times New Roman" w:cs="Times New Roman"/>
          <w:b/>
        </w:rPr>
      </w:pPr>
    </w:p>
    <w:p w:rsidR="00C3287A" w:rsidRPr="00C3287A" w:rsidRDefault="00C3287A" w:rsidP="00C3287A">
      <w:pPr>
        <w:spacing w:after="0" w:line="240" w:lineRule="auto"/>
        <w:ind w:firstLine="720"/>
        <w:jc w:val="both"/>
        <w:rPr>
          <w:rFonts w:ascii="Times New Roman" w:hAnsi="Times New Roman" w:cs="Times New Roman"/>
        </w:rPr>
      </w:pPr>
      <w:r w:rsidRPr="00C3287A">
        <w:rPr>
          <w:rStyle w:val="Abstract"/>
          <w:rFonts w:ascii="Times New Roman" w:hAnsi="Times New Roman" w:cs="Times New Roman"/>
          <w:sz w:val="22"/>
          <w:szCs w:val="22"/>
        </w:rPr>
        <w:t xml:space="preserve">Key words: </w:t>
      </w:r>
      <w:r w:rsidRPr="00C3287A">
        <w:rPr>
          <w:rStyle w:val="Abstract"/>
          <w:rFonts w:ascii="Times New Roman" w:hAnsi="Times New Roman" w:cs="Times New Roman"/>
          <w:b w:val="0"/>
          <w:sz w:val="22"/>
          <w:szCs w:val="22"/>
        </w:rPr>
        <w:t xml:space="preserve">stochastic calculation; </w:t>
      </w:r>
      <w:r w:rsidRPr="00C3287A">
        <w:rPr>
          <w:rStyle w:val="Keywordscontent10pt"/>
          <w:rFonts w:ascii="Times New Roman" w:hAnsi="Times New Roman" w:cs="Times New Roman"/>
          <w:sz w:val="22"/>
          <w:szCs w:val="22"/>
        </w:rPr>
        <w:t>market efficiency; technical analysis</w:t>
      </w:r>
    </w:p>
    <w:p w:rsidR="00C3287A" w:rsidRPr="00C3287A" w:rsidRDefault="00C3287A" w:rsidP="00C3287A">
      <w:pPr>
        <w:spacing w:after="0" w:line="240" w:lineRule="auto"/>
        <w:ind w:firstLine="720"/>
        <w:jc w:val="both"/>
        <w:rPr>
          <w:rFonts w:ascii="Times New Roman" w:hAnsi="Times New Roman" w:cs="Times New Roman"/>
        </w:rPr>
      </w:pPr>
      <w:r w:rsidRPr="00C3287A">
        <w:rPr>
          <w:rStyle w:val="Abstract"/>
          <w:rFonts w:ascii="Times New Roman" w:hAnsi="Times New Roman" w:cs="Times New Roman"/>
          <w:sz w:val="22"/>
          <w:szCs w:val="22"/>
          <w:lang w:val="fr-FR"/>
        </w:rPr>
        <w:t>JEL classification:</w:t>
      </w:r>
      <w:r w:rsidRPr="00C3287A">
        <w:rPr>
          <w:rStyle w:val="Keywordscontent10pt"/>
          <w:rFonts w:ascii="Times New Roman" w:hAnsi="Times New Roman" w:cs="Times New Roman"/>
          <w:sz w:val="22"/>
          <w:szCs w:val="22"/>
        </w:rPr>
        <w:t xml:space="preserve"> C02, C13, G14, G17</w:t>
      </w:r>
    </w:p>
    <w:p w:rsidR="00710C8C" w:rsidRPr="00C3287A" w:rsidRDefault="00710C8C" w:rsidP="00C3287A">
      <w:pPr>
        <w:spacing w:line="240" w:lineRule="auto"/>
      </w:pPr>
    </w:p>
    <w:sectPr w:rsidR="00710C8C" w:rsidRPr="00C3287A" w:rsidSect="00710C8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compat/>
  <w:rsids>
    <w:rsidRoot w:val="00C3287A"/>
    <w:rsid w:val="00710C8C"/>
    <w:rsid w:val="00C32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7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287A"/>
    <w:rPr>
      <w:color w:val="0000FF"/>
      <w:u w:val="single"/>
    </w:rPr>
  </w:style>
  <w:style w:type="paragraph" w:customStyle="1" w:styleId="Author10ptBoldItalicCentered">
    <w:name w:val="Author: 10 pt Bold Italic Centered"/>
    <w:basedOn w:val="Normal"/>
    <w:rsid w:val="00C3287A"/>
    <w:pPr>
      <w:suppressAutoHyphens/>
      <w:spacing w:after="0" w:line="240" w:lineRule="auto"/>
      <w:jc w:val="center"/>
    </w:pPr>
    <w:rPr>
      <w:rFonts w:ascii="Times New Roman" w:eastAsia="Times New Roman" w:hAnsi="Times New Roman" w:cs="Times New Roman"/>
      <w:b/>
      <w:bCs/>
      <w:i/>
      <w:iCs/>
      <w:sz w:val="20"/>
      <w:szCs w:val="20"/>
      <w:lang w:val="en-GB" w:eastAsia="ar-SA"/>
    </w:rPr>
  </w:style>
  <w:style w:type="character" w:customStyle="1" w:styleId="Abstract">
    <w:name w:val="Abstract"/>
    <w:aliases w:val="key words,JEL  title: 10 pt Bold"/>
    <w:rsid w:val="00C3287A"/>
    <w:rPr>
      <w:b/>
      <w:bCs/>
      <w:sz w:val="20"/>
      <w:szCs w:val="20"/>
      <w:lang w:val="en-GB"/>
    </w:rPr>
  </w:style>
  <w:style w:type="character" w:customStyle="1" w:styleId="Keywordscontent10pt">
    <w:name w:val="Key words content: 10 pt"/>
    <w:rsid w:val="00C3287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elia.bucur@ulbsibiu.ro" TargetMode="External"/><Relationship Id="rId4" Type="http://schemas.openxmlformats.org/officeDocument/2006/relationships/hyperlink" Target="mailto:claudiu.opre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dc:creator>
  <cp:keywords/>
  <dc:description/>
  <cp:lastModifiedBy>Amelia</cp:lastModifiedBy>
  <cp:revision>1</cp:revision>
  <dcterms:created xsi:type="dcterms:W3CDTF">2017-07-20T16:59:00Z</dcterms:created>
  <dcterms:modified xsi:type="dcterms:W3CDTF">2017-07-20T17:00:00Z</dcterms:modified>
</cp:coreProperties>
</file>