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7449A2" w14:textId="7FF2F07D" w:rsidR="00355B9D" w:rsidRPr="00B872CB" w:rsidRDefault="00355B9D" w:rsidP="00355B9D">
      <w:pPr>
        <w:pStyle w:val="NormalWeb"/>
        <w:rPr>
          <w:rFonts w:ascii="Times New Roman" w:hAnsi="Times New Roman"/>
          <w:b/>
          <w:sz w:val="22"/>
          <w:szCs w:val="22"/>
        </w:rPr>
      </w:pPr>
      <w:r w:rsidRPr="00B872CB">
        <w:rPr>
          <w:rFonts w:ascii="Times New Roman" w:hAnsi="Times New Roman"/>
          <w:b/>
          <w:sz w:val="22"/>
          <w:szCs w:val="22"/>
        </w:rPr>
        <w:t xml:space="preserve">Appendix A. </w:t>
      </w:r>
      <w:bookmarkStart w:id="0" w:name="_GoBack"/>
      <w:r w:rsidR="00A8327D">
        <w:rPr>
          <w:rFonts w:ascii="Times New Roman" w:hAnsi="Times New Roman"/>
          <w:b/>
          <w:sz w:val="22"/>
          <w:szCs w:val="22"/>
        </w:rPr>
        <w:t>Theoretical b</w:t>
      </w:r>
      <w:r w:rsidR="00C44CB7">
        <w:rPr>
          <w:rFonts w:ascii="Times New Roman" w:hAnsi="Times New Roman"/>
          <w:b/>
          <w:sz w:val="22"/>
          <w:szCs w:val="22"/>
        </w:rPr>
        <w:t xml:space="preserve">arriers </w:t>
      </w:r>
      <w:r w:rsidR="00A8327D">
        <w:rPr>
          <w:rFonts w:ascii="Times New Roman" w:hAnsi="Times New Roman"/>
          <w:b/>
          <w:sz w:val="22"/>
          <w:szCs w:val="22"/>
        </w:rPr>
        <w:t xml:space="preserve">to EE </w:t>
      </w:r>
      <w:r w:rsidR="00C44CB7">
        <w:rPr>
          <w:rFonts w:ascii="Times New Roman" w:hAnsi="Times New Roman"/>
          <w:b/>
          <w:sz w:val="22"/>
          <w:szCs w:val="22"/>
        </w:rPr>
        <w:t>against the policy drivers to EE</w:t>
      </w:r>
      <w:bookmarkEnd w:id="0"/>
    </w:p>
    <w:p w14:paraId="5D39AE4E" w14:textId="77777777" w:rsidR="00355B9D" w:rsidRPr="00B872CB" w:rsidRDefault="00355B9D" w:rsidP="00355B9D">
      <w:pPr>
        <w:widowControl w:val="0"/>
        <w:autoSpaceDE w:val="0"/>
        <w:autoSpaceDN w:val="0"/>
        <w:adjustRightInd w:val="0"/>
        <w:spacing w:after="240"/>
        <w:rPr>
          <w:i/>
          <w:sz w:val="22"/>
          <w:szCs w:val="22"/>
        </w:rPr>
      </w:pPr>
      <w:r w:rsidRPr="00B872CB">
        <w:rPr>
          <w:i/>
          <w:color w:val="000000" w:themeColor="text1"/>
          <w:sz w:val="22"/>
          <w:szCs w:val="22"/>
        </w:rPr>
        <w:t xml:space="preserve">Sources: </w:t>
      </w:r>
      <w:r w:rsidRPr="00B872CB">
        <w:rPr>
          <w:i/>
          <w:sz w:val="22"/>
          <w:szCs w:val="22"/>
        </w:rPr>
        <w:t xml:space="preserve">Cagno et al. 2013, </w:t>
      </w:r>
      <w:r w:rsidRPr="00B872CB">
        <w:rPr>
          <w:i/>
          <w:color w:val="000000" w:themeColor="text1"/>
          <w:sz w:val="22"/>
          <w:szCs w:val="22"/>
        </w:rPr>
        <w:t>ISO, 2011</w:t>
      </w:r>
      <w:r w:rsidRPr="00B872CB">
        <w:rPr>
          <w:i/>
          <w:sz w:val="22"/>
          <w:szCs w:val="22"/>
        </w:rPr>
        <w:t xml:space="preserve">; </w:t>
      </w:r>
      <w:r w:rsidRPr="00B872CB">
        <w:rPr>
          <w:i/>
          <w:color w:val="000000" w:themeColor="text1"/>
          <w:sz w:val="22"/>
          <w:szCs w:val="22"/>
        </w:rPr>
        <w:t xml:space="preserve">McKane et al., 2008; McKane et al., 2009; Mallett et al., 2011; Schleich, 2011; Mostert, 2010; Limaye, 2011; World Bank 2002; EU, 2011 </w:t>
      </w:r>
    </w:p>
    <w:tbl>
      <w:tblPr>
        <w:tblW w:w="9072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1032"/>
        <w:gridCol w:w="1991"/>
        <w:gridCol w:w="1260"/>
        <w:gridCol w:w="4789"/>
      </w:tblGrid>
      <w:tr w:rsidR="00355B9D" w14:paraId="351BE346" w14:textId="77777777" w:rsidTr="00735878">
        <w:trPr>
          <w:trHeight w:val="320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E0DA1B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Table 1. Internal barriers and policy drivers to EE: </w:t>
            </w:r>
          </w:p>
        </w:tc>
      </w:tr>
      <w:tr w:rsidR="00355B9D" w14:paraId="33571215" w14:textId="77777777" w:rsidTr="00735878">
        <w:trPr>
          <w:trHeight w:val="34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14:paraId="09EAC761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Barrier type: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14:paraId="0EEF8AA4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Barrier name: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6A6641D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Policy drivers type: </w:t>
            </w:r>
          </w:p>
        </w:tc>
        <w:tc>
          <w:tcPr>
            <w:tcW w:w="478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85B584C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Policy drivers: </w:t>
            </w:r>
          </w:p>
        </w:tc>
      </w:tr>
      <w:tr w:rsidR="00355B9D" w14:paraId="7AF788A0" w14:textId="77777777" w:rsidTr="00735878">
        <w:trPr>
          <w:trHeight w:val="340"/>
        </w:trPr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E5D8B7E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iCs/>
                <w:color w:val="000000"/>
                <w:sz w:val="18"/>
                <w:szCs w:val="18"/>
                <w:lang w:eastAsia="en-US"/>
              </w:rPr>
              <w:t>Economic</w:t>
            </w:r>
          </w:p>
        </w:tc>
        <w:tc>
          <w:tcPr>
            <w:tcW w:w="1991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55BD2EC6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Low capital availability</w:t>
            </w:r>
          </w:p>
        </w:tc>
        <w:tc>
          <w:tcPr>
            <w:tcW w:w="1260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B83F24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iCs/>
                <w:color w:val="000000"/>
                <w:sz w:val="18"/>
                <w:szCs w:val="18"/>
                <w:lang w:eastAsia="en-US"/>
              </w:rPr>
              <w:t xml:space="preserve">Economic </w:t>
            </w:r>
          </w:p>
        </w:tc>
        <w:tc>
          <w:tcPr>
            <w:tcW w:w="4789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5B206C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Tax incentives/deductions/rebates; EE grants and low int. loans; Public-private partnerships (PPPs) on private finance support; Support for EPC contracting.</w:t>
            </w:r>
          </w:p>
        </w:tc>
      </w:tr>
      <w:tr w:rsidR="00355B9D" w14:paraId="610C954F" w14:textId="77777777" w:rsidTr="00735878">
        <w:trPr>
          <w:trHeight w:val="320"/>
        </w:trPr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05416794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3936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Hidden costs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990B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iCs/>
                <w:color w:val="000000"/>
                <w:sz w:val="18"/>
                <w:szCs w:val="18"/>
                <w:lang w:eastAsia="en-US"/>
              </w:rPr>
              <w:t xml:space="preserve">Prescriptive 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5A61F53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Mandatory EnMS (formal EE manager training and awareness on EE technologies); Mandatory energy manager and training schemes; Mandatory audits; Energy performance standards and labelling; Mandatory electricity business EE services.</w:t>
            </w:r>
          </w:p>
        </w:tc>
      </w:tr>
      <w:tr w:rsidR="00355B9D" w14:paraId="248006C5" w14:textId="77777777" w:rsidTr="00735878">
        <w:trPr>
          <w:trHeight w:val="320"/>
        </w:trPr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AC8CF97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4D0B02B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3312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iCs/>
                <w:color w:val="000000"/>
                <w:sz w:val="18"/>
                <w:szCs w:val="18"/>
                <w:lang w:eastAsia="en-US"/>
              </w:rPr>
              <w:t xml:space="preserve">Supportive 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AFE06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Coordination with energy org. and industry associations; Support for EPC contracting. </w:t>
            </w:r>
          </w:p>
        </w:tc>
      </w:tr>
      <w:tr w:rsidR="00355B9D" w14:paraId="5CB1D0B2" w14:textId="77777777" w:rsidTr="00735878">
        <w:trPr>
          <w:trHeight w:val="320"/>
        </w:trPr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E907E32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9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8461AB4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Intervention related risks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7B63B9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iCs/>
                <w:color w:val="000000"/>
                <w:sz w:val="18"/>
                <w:szCs w:val="18"/>
                <w:lang w:eastAsia="en-US"/>
              </w:rPr>
              <w:t xml:space="preserve">Prescriptive </w:t>
            </w:r>
          </w:p>
        </w:tc>
        <w:tc>
          <w:tcPr>
            <w:tcW w:w="47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ADA578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Mandatory EnMS (EE investments rate of return to include non-energy-co-benefits). </w:t>
            </w:r>
          </w:p>
        </w:tc>
      </w:tr>
      <w:tr w:rsidR="00355B9D" w14:paraId="08D5FBF4" w14:textId="77777777" w:rsidTr="00735878">
        <w:trPr>
          <w:trHeight w:val="320"/>
        </w:trPr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CA03048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9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868F80D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00BF8D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iCs/>
                <w:color w:val="000000"/>
                <w:sz w:val="18"/>
                <w:szCs w:val="18"/>
                <w:lang w:eastAsia="en-US"/>
              </w:rPr>
              <w:t xml:space="preserve">Economic </w:t>
            </w:r>
          </w:p>
        </w:tc>
        <w:tc>
          <w:tcPr>
            <w:tcW w:w="47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C139DF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Tax incentives/deductions and rebates; EE funds, grants and low int. loans; Adjusted energy subsidies and pricing policies; Increased taxes on energy end-use.</w:t>
            </w:r>
          </w:p>
        </w:tc>
      </w:tr>
      <w:tr w:rsidR="00355B9D" w14:paraId="464BAD35" w14:textId="77777777" w:rsidTr="00735878">
        <w:trPr>
          <w:trHeight w:val="32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42F6E40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iCs/>
                <w:color w:val="000000"/>
                <w:sz w:val="18"/>
                <w:szCs w:val="18"/>
                <w:lang w:eastAsia="en-US"/>
              </w:rPr>
              <w:t>Behaviour.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14:paraId="7AA53FF9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Lack of interest in EE interventions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0943289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iCs/>
                <w:color w:val="000000"/>
                <w:sz w:val="18"/>
                <w:szCs w:val="18"/>
                <w:lang w:eastAsia="en-US"/>
              </w:rPr>
              <w:t xml:space="preserve">Supportive </w:t>
            </w:r>
          </w:p>
        </w:tc>
        <w:tc>
          <w:tcPr>
            <w:tcW w:w="47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638E02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Awareness and ed. campaigns; Sustainable energy training schemes; Ind. association coop.</w:t>
            </w:r>
          </w:p>
        </w:tc>
      </w:tr>
      <w:tr w:rsidR="00355B9D" w14:paraId="119E6F93" w14:textId="77777777" w:rsidTr="00735878">
        <w:trPr>
          <w:trHeight w:val="432"/>
        </w:trPr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04092DC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9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84EDC23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5FF8DD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iCs/>
                <w:color w:val="000000"/>
                <w:sz w:val="18"/>
                <w:szCs w:val="18"/>
                <w:lang w:eastAsia="en-US"/>
              </w:rPr>
              <w:t xml:space="preserve">Prescriptive </w:t>
            </w:r>
          </w:p>
        </w:tc>
        <w:tc>
          <w:tcPr>
            <w:tcW w:w="47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DB216F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Consumption info. on energy bills; Quantitative EE targets; Energy performance certificate;</w:t>
            </w:r>
          </w:p>
        </w:tc>
      </w:tr>
      <w:tr w:rsidR="00355B9D" w14:paraId="7A7D9DB1" w14:textId="77777777" w:rsidTr="00735878">
        <w:trPr>
          <w:trHeight w:val="320"/>
        </w:trPr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62B227D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9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FD6BED9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644F78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</w:p>
          <w:p w14:paraId="1F4970C2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iCs/>
                <w:color w:val="000000"/>
                <w:sz w:val="18"/>
                <w:szCs w:val="18"/>
                <w:lang w:eastAsia="en-US"/>
              </w:rPr>
              <w:t>Economic</w:t>
            </w:r>
          </w:p>
        </w:tc>
        <w:tc>
          <w:tcPr>
            <w:tcW w:w="47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7784DD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Mandatory EnMS (energy baseline). </w:t>
            </w:r>
          </w:p>
          <w:p w14:paraId="0730E995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Adjusted energy subsidies and pricing policies; Increased taxes on energy end-use. </w:t>
            </w:r>
          </w:p>
        </w:tc>
      </w:tr>
      <w:tr w:rsidR="00355B9D" w14:paraId="769EE252" w14:textId="77777777" w:rsidTr="00735878">
        <w:trPr>
          <w:trHeight w:val="320"/>
        </w:trPr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01781B7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solid" w:color="FFFFFF" w:fill="auto"/>
          </w:tcPr>
          <w:p w14:paraId="60D83168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Other priorities, Inertia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EC3A25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iCs/>
                <w:color w:val="000000"/>
                <w:sz w:val="18"/>
                <w:szCs w:val="18"/>
                <w:lang w:eastAsia="en-US"/>
              </w:rPr>
              <w:t xml:space="preserve">Prescriptive </w:t>
            </w:r>
          </w:p>
        </w:tc>
        <w:tc>
          <w:tcPr>
            <w:tcW w:w="47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7F95B3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End-user EE obligations; Energy performance certificate; Mandatory EnMS (management commitment, internal EE design, action plan). </w:t>
            </w:r>
          </w:p>
        </w:tc>
      </w:tr>
      <w:tr w:rsidR="00355B9D" w14:paraId="50CD3D30" w14:textId="77777777" w:rsidTr="00735878">
        <w:trPr>
          <w:trHeight w:val="320"/>
        </w:trPr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85D4C04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14:paraId="3E3A0268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Imperfect evaluation criteria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7B1829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iCs/>
                <w:color w:val="000000"/>
                <w:sz w:val="18"/>
                <w:szCs w:val="18"/>
                <w:lang w:eastAsia="en-US"/>
              </w:rPr>
              <w:t xml:space="preserve">Prescriptive 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5AC891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Mandatory EnMS (EE procurement database, energy review, performance indicators). </w:t>
            </w:r>
          </w:p>
        </w:tc>
      </w:tr>
      <w:tr w:rsidR="00355B9D" w14:paraId="71AB194B" w14:textId="77777777" w:rsidTr="00735878">
        <w:trPr>
          <w:trHeight w:val="320"/>
        </w:trPr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CB14475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9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679C3D87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15C27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iCs/>
                <w:color w:val="000000"/>
                <w:sz w:val="18"/>
                <w:szCs w:val="18"/>
                <w:lang w:eastAsia="en-US"/>
              </w:rPr>
              <w:t xml:space="preserve">Supportive </w:t>
            </w:r>
          </w:p>
        </w:tc>
        <w:tc>
          <w:tcPr>
            <w:tcW w:w="47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92487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Industry associations; Energy centres and Org.; ESCOS advisory services; Voluntary Agreements.</w:t>
            </w:r>
          </w:p>
        </w:tc>
      </w:tr>
      <w:tr w:rsidR="00355B9D" w14:paraId="29F50A19" w14:textId="77777777" w:rsidTr="00735878">
        <w:trPr>
          <w:trHeight w:val="320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BF652AC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9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43CE7736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Lack of sharing the objectives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02D94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iCs/>
                <w:color w:val="000000"/>
                <w:sz w:val="18"/>
                <w:szCs w:val="18"/>
                <w:lang w:eastAsia="en-US"/>
              </w:rPr>
              <w:t xml:space="preserve">Prescriptive </w:t>
            </w:r>
          </w:p>
        </w:tc>
        <w:tc>
          <w:tcPr>
            <w:tcW w:w="47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1743D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Mandatory EnMS (management communication). </w:t>
            </w:r>
          </w:p>
        </w:tc>
      </w:tr>
      <w:tr w:rsidR="00355B9D" w14:paraId="21F5F208" w14:textId="77777777" w:rsidTr="00735878">
        <w:trPr>
          <w:trHeight w:val="432"/>
        </w:trPr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89134EE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iCs/>
                <w:color w:val="000000"/>
                <w:sz w:val="18"/>
                <w:szCs w:val="18"/>
                <w:lang w:eastAsia="en-US"/>
              </w:rPr>
              <w:t>Organisat.</w:t>
            </w:r>
          </w:p>
        </w:tc>
        <w:tc>
          <w:tcPr>
            <w:tcW w:w="199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35A85741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Low status of EE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83108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iCs/>
                <w:color w:val="000000"/>
                <w:sz w:val="18"/>
                <w:szCs w:val="18"/>
                <w:lang w:eastAsia="en-US"/>
              </w:rPr>
              <w:t xml:space="preserve">Prescriptive </w:t>
            </w:r>
          </w:p>
        </w:tc>
        <w:tc>
          <w:tcPr>
            <w:tcW w:w="47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C046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Mandatory EnMS (energy manager prerogatives, EE objectives and targets). </w:t>
            </w:r>
          </w:p>
        </w:tc>
      </w:tr>
      <w:tr w:rsidR="00355B9D" w14:paraId="4EA44762" w14:textId="77777777" w:rsidTr="00735878">
        <w:trPr>
          <w:trHeight w:val="431"/>
        </w:trPr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352E403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9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4E022F64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Divergent interests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0E32C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iCs/>
                <w:color w:val="000000"/>
                <w:sz w:val="18"/>
                <w:szCs w:val="18"/>
                <w:lang w:eastAsia="en-US"/>
              </w:rPr>
              <w:t xml:space="preserve">Prescriptive </w:t>
            </w:r>
          </w:p>
        </w:tc>
        <w:tc>
          <w:tcPr>
            <w:tcW w:w="47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77F2A5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Mandatory energy manager; Mandatory EnMS (EE responsibilities). </w:t>
            </w:r>
          </w:p>
        </w:tc>
      </w:tr>
      <w:tr w:rsidR="00355B9D" w14:paraId="6075B755" w14:textId="77777777" w:rsidTr="00735878">
        <w:trPr>
          <w:trHeight w:val="320"/>
        </w:trPr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F535139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0A5FC14A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Complex decision chain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6F599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iCs/>
                <w:color w:val="000000"/>
                <w:sz w:val="18"/>
                <w:szCs w:val="18"/>
                <w:lang w:eastAsia="en-US"/>
              </w:rPr>
              <w:t xml:space="preserve">Prescriptive </w:t>
            </w:r>
          </w:p>
        </w:tc>
        <w:tc>
          <w:tcPr>
            <w:tcW w:w="4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8AD85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Mandatory EnMS (EE structure and responsibilities); Mandatory energy manager. </w:t>
            </w:r>
          </w:p>
        </w:tc>
      </w:tr>
      <w:tr w:rsidR="00355B9D" w14:paraId="7408E357" w14:textId="77777777" w:rsidTr="00735878">
        <w:trPr>
          <w:trHeight w:val="320"/>
        </w:trPr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F0726ED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706D0CEA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Lack of time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55D67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iCs/>
                <w:color w:val="000000"/>
                <w:sz w:val="18"/>
                <w:szCs w:val="18"/>
                <w:lang w:eastAsia="en-US"/>
              </w:rPr>
              <w:t xml:space="preserve">Prescriptive </w:t>
            </w:r>
          </w:p>
        </w:tc>
        <w:tc>
          <w:tcPr>
            <w:tcW w:w="4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CFD93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Mandatory energy manager; Mandatory EnMS (EE policy and responsibilities). </w:t>
            </w:r>
          </w:p>
        </w:tc>
      </w:tr>
      <w:tr w:rsidR="00355B9D" w14:paraId="33469644" w14:textId="77777777" w:rsidTr="00735878">
        <w:trPr>
          <w:trHeight w:val="320"/>
        </w:trPr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40672E0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9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5671AF00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Lack of internal control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3729B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iCs/>
                <w:color w:val="000000"/>
                <w:sz w:val="18"/>
                <w:szCs w:val="18"/>
                <w:lang w:eastAsia="en-US"/>
              </w:rPr>
              <w:t xml:space="preserve">Prescriptive </w:t>
            </w:r>
          </w:p>
        </w:tc>
        <w:tc>
          <w:tcPr>
            <w:tcW w:w="47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09BD2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Mandatory EnMS (control systems/audits/monitoring pract.). </w:t>
            </w:r>
          </w:p>
        </w:tc>
      </w:tr>
      <w:tr w:rsidR="00355B9D" w14:paraId="17957720" w14:textId="77777777" w:rsidTr="00735878">
        <w:trPr>
          <w:trHeight w:val="32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5FF736A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iCs/>
                <w:color w:val="000000"/>
                <w:sz w:val="18"/>
                <w:szCs w:val="18"/>
                <w:lang w:eastAsia="en-US"/>
              </w:rPr>
              <w:t>Compet.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solid" w:color="FFFFFF" w:fill="auto"/>
          </w:tcPr>
          <w:p w14:paraId="23FB72A4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Id. Inefficiencies and, or opportunities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69BBD9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iCs/>
                <w:color w:val="000000"/>
                <w:sz w:val="18"/>
                <w:szCs w:val="18"/>
                <w:lang w:eastAsia="en-US"/>
              </w:rPr>
              <w:t xml:space="preserve">Prescriptive </w:t>
            </w:r>
          </w:p>
        </w:tc>
        <w:tc>
          <w:tcPr>
            <w:tcW w:w="47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582522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Mandatory EnMS (energy review, performance indicators, monitoring); EE training certificate.</w:t>
            </w:r>
          </w:p>
        </w:tc>
      </w:tr>
      <w:tr w:rsidR="00355B9D" w14:paraId="7D52A8B2" w14:textId="77777777" w:rsidTr="00735878">
        <w:trPr>
          <w:trHeight w:val="320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C07CC88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323E694E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Implementing the interventions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A9E65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iCs/>
                <w:color w:val="000000"/>
                <w:sz w:val="18"/>
                <w:szCs w:val="18"/>
                <w:lang w:eastAsia="en-US"/>
              </w:rPr>
              <w:t xml:space="preserve">Prescriptive 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B3FFC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Mandatory EnMS (assigned resp., training, awareness, communication, impl. guidelines). </w:t>
            </w:r>
          </w:p>
        </w:tc>
      </w:tr>
      <w:tr w:rsidR="00355B9D" w14:paraId="102547E6" w14:textId="77777777" w:rsidTr="00735878">
        <w:trPr>
          <w:trHeight w:val="320"/>
        </w:trPr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71EA222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iCs/>
                <w:color w:val="000000"/>
                <w:sz w:val="18"/>
                <w:szCs w:val="18"/>
                <w:lang w:eastAsia="en-US"/>
              </w:rPr>
              <w:t>Awareness related</w:t>
            </w:r>
          </w:p>
        </w:tc>
        <w:tc>
          <w:tcPr>
            <w:tcW w:w="199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D3EDABB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Lack of awareness or ignorance on the opp. 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59EC63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iCs/>
                <w:color w:val="000000"/>
                <w:sz w:val="18"/>
                <w:szCs w:val="18"/>
                <w:lang w:eastAsia="en-US"/>
              </w:rPr>
              <w:t xml:space="preserve">Supportive </w:t>
            </w:r>
          </w:p>
        </w:tc>
        <w:tc>
          <w:tcPr>
            <w:tcW w:w="47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CE4B24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Awareness and ed. Campaigns; Industry associations; Energy centres and org.</w:t>
            </w:r>
          </w:p>
        </w:tc>
      </w:tr>
      <w:tr w:rsidR="00355B9D" w14:paraId="32FAE835" w14:textId="77777777" w:rsidTr="00735878">
        <w:trPr>
          <w:trHeight w:val="320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143EF4B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9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63FAE38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66FE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iCs/>
                <w:color w:val="000000"/>
                <w:sz w:val="18"/>
                <w:szCs w:val="18"/>
                <w:lang w:eastAsia="en-US"/>
              </w:rPr>
              <w:t xml:space="preserve">Prescriptive </w:t>
            </w:r>
          </w:p>
        </w:tc>
        <w:tc>
          <w:tcPr>
            <w:tcW w:w="47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B2302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Electricity business EE services. </w:t>
            </w:r>
          </w:p>
        </w:tc>
      </w:tr>
      <w:tr w:rsidR="00355B9D" w14:paraId="7A17C479" w14:textId="77777777" w:rsidTr="00735878">
        <w:trPr>
          <w:trHeight w:val="32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EAB030F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14:paraId="61A12D11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F4ABE1D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</w:tcPr>
          <w:p w14:paraId="716C4FAD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  <w:p w14:paraId="63398479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  <w:p w14:paraId="309C1410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  <w:p w14:paraId="6EBA782F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  <w:p w14:paraId="02A1A321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  <w:p w14:paraId="0DFBECCD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  <w:p w14:paraId="14B836B7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355B9D" w14:paraId="32B033C7" w14:textId="77777777" w:rsidTr="00735878">
        <w:trPr>
          <w:trHeight w:val="320"/>
        </w:trPr>
        <w:tc>
          <w:tcPr>
            <w:tcW w:w="4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D9466C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14:paraId="366F8FCD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lastRenderedPageBreak/>
              <w:t xml:space="preserve">Table 2. External barriers and policy drivers to EE: </w:t>
            </w:r>
          </w:p>
          <w:p w14:paraId="70EC7AF8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</w:tcPr>
          <w:p w14:paraId="3B367195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355B9D" w14:paraId="1C0795A8" w14:textId="77777777" w:rsidTr="00735878">
        <w:trPr>
          <w:trHeight w:val="34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14:paraId="2CBF1A2F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lastRenderedPageBreak/>
              <w:t>Barrier type: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14:paraId="3A5C3C17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Barrier name: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F7A0EFA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Policy drivers type: </w:t>
            </w:r>
          </w:p>
        </w:tc>
        <w:tc>
          <w:tcPr>
            <w:tcW w:w="478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89D77BF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Policy drivers: </w:t>
            </w:r>
          </w:p>
        </w:tc>
      </w:tr>
      <w:tr w:rsidR="00355B9D" w14:paraId="4F49C4DF" w14:textId="77777777" w:rsidTr="00735878">
        <w:trPr>
          <w:trHeight w:val="340"/>
        </w:trPr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A051B81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iCs/>
                <w:color w:val="000000"/>
                <w:sz w:val="18"/>
                <w:szCs w:val="18"/>
                <w:lang w:eastAsia="en-US"/>
              </w:rPr>
              <w:t>Market</w:t>
            </w:r>
          </w:p>
        </w:tc>
        <w:tc>
          <w:tcPr>
            <w:tcW w:w="199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0FD1D05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Energy prices distortion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4F3E01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iCs/>
                <w:color w:val="000000"/>
                <w:sz w:val="18"/>
                <w:szCs w:val="18"/>
                <w:lang w:eastAsia="en-US"/>
              </w:rPr>
              <w:t xml:space="preserve">Economic </w:t>
            </w:r>
          </w:p>
        </w:tc>
        <w:tc>
          <w:tcPr>
            <w:tcW w:w="47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0A8980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Adjusted energy subsidies and pricing policies; Public benefits charge for EE. </w:t>
            </w:r>
          </w:p>
        </w:tc>
      </w:tr>
      <w:tr w:rsidR="00355B9D" w14:paraId="2A796A1F" w14:textId="77777777" w:rsidTr="00735878">
        <w:trPr>
          <w:trHeight w:val="320"/>
        </w:trPr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C1282E4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9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D344389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FCF62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iCs/>
                <w:color w:val="000000"/>
                <w:sz w:val="18"/>
                <w:szCs w:val="18"/>
                <w:lang w:eastAsia="en-US"/>
              </w:rPr>
              <w:t xml:space="preserve">Prescriptive </w:t>
            </w:r>
          </w:p>
        </w:tc>
        <w:tc>
          <w:tcPr>
            <w:tcW w:w="47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3E308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Quant. EE targets and saving obligations; Int. resource planning for electricity businesses.</w:t>
            </w:r>
          </w:p>
        </w:tc>
      </w:tr>
      <w:tr w:rsidR="00355B9D" w14:paraId="3ECFCED4" w14:textId="77777777" w:rsidTr="00735878">
        <w:trPr>
          <w:trHeight w:val="320"/>
        </w:trPr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EE8F44B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9F08A3C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Low diffusion of technology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BF3E0FC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iCs/>
                <w:color w:val="000000"/>
                <w:sz w:val="18"/>
                <w:szCs w:val="18"/>
                <w:lang w:eastAsia="en-US"/>
              </w:rPr>
              <w:t xml:space="preserve">Economic </w:t>
            </w:r>
          </w:p>
        </w:tc>
        <w:tc>
          <w:tcPr>
            <w:tcW w:w="47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0AFE70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EE R. and D. funds/grants; EE sub.; Tax incentives/ded./rebates; Customs/duty exemptions. </w:t>
            </w:r>
          </w:p>
        </w:tc>
      </w:tr>
      <w:tr w:rsidR="00355B9D" w14:paraId="0457B914" w14:textId="77777777" w:rsidTr="00735878">
        <w:trPr>
          <w:trHeight w:val="320"/>
        </w:trPr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53E6113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9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51EE960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BC8B1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iCs/>
                <w:color w:val="000000"/>
                <w:sz w:val="18"/>
                <w:szCs w:val="18"/>
                <w:lang w:eastAsia="en-US"/>
              </w:rPr>
              <w:t xml:space="preserve">Prescriptive </w:t>
            </w:r>
          </w:p>
        </w:tc>
        <w:tc>
          <w:tcPr>
            <w:tcW w:w="47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EE659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Minimum energy performance standards; EE labelling. </w:t>
            </w:r>
          </w:p>
        </w:tc>
      </w:tr>
      <w:tr w:rsidR="00355B9D" w14:paraId="04FD8E1B" w14:textId="77777777" w:rsidTr="00735878">
        <w:trPr>
          <w:trHeight w:val="320"/>
        </w:trPr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463F874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A3F38DA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Low diffusion of information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67504AB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iCs/>
                <w:color w:val="000000"/>
                <w:sz w:val="18"/>
                <w:szCs w:val="18"/>
                <w:lang w:eastAsia="en-US"/>
              </w:rPr>
              <w:t xml:space="preserve">Supportive </w:t>
            </w:r>
          </w:p>
        </w:tc>
        <w:tc>
          <w:tcPr>
            <w:tcW w:w="47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2410F87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Awareness and educational campaigns; Sustainable energy training schemes  </w:t>
            </w:r>
          </w:p>
        </w:tc>
      </w:tr>
      <w:tr w:rsidR="00355B9D" w14:paraId="62A34A56" w14:textId="77777777" w:rsidTr="00735878">
        <w:trPr>
          <w:trHeight w:val="320"/>
        </w:trPr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E41500B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9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AA86C3E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4D73D8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61FFE7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Energy centres and Org.; Industry associations sup.; Support on ESCOS advisory services dev.</w:t>
            </w:r>
          </w:p>
        </w:tc>
      </w:tr>
      <w:tr w:rsidR="00355B9D" w14:paraId="0ACAB6CF" w14:textId="77777777" w:rsidTr="00735878">
        <w:trPr>
          <w:trHeight w:val="320"/>
        </w:trPr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D67A42E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9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C123181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215ED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iCs/>
                <w:color w:val="000000"/>
                <w:sz w:val="18"/>
                <w:szCs w:val="18"/>
                <w:lang w:eastAsia="en-US"/>
              </w:rPr>
              <w:t xml:space="preserve">Prescriptive </w:t>
            </w:r>
          </w:p>
        </w:tc>
        <w:tc>
          <w:tcPr>
            <w:tcW w:w="47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0CE0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Electricity business EE services; Mandatory consumption info. on energy bills. </w:t>
            </w:r>
          </w:p>
        </w:tc>
      </w:tr>
      <w:tr w:rsidR="00355B9D" w14:paraId="34498A6A" w14:textId="77777777" w:rsidTr="00735878">
        <w:trPr>
          <w:trHeight w:val="320"/>
        </w:trPr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DD3D6FA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2EAFC00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Market risks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27B44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iCs/>
                <w:color w:val="000000"/>
                <w:sz w:val="18"/>
                <w:szCs w:val="18"/>
                <w:lang w:eastAsia="en-US"/>
              </w:rPr>
              <w:t xml:space="preserve">Economic </w:t>
            </w:r>
          </w:p>
        </w:tc>
        <w:tc>
          <w:tcPr>
            <w:tcW w:w="4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D5CB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Adjusted energy subsidies and pricing policies; Taxes on fossil fuel energy consumption. </w:t>
            </w:r>
          </w:p>
        </w:tc>
      </w:tr>
      <w:tr w:rsidR="00355B9D" w14:paraId="705D269F" w14:textId="77777777" w:rsidTr="00735878">
        <w:trPr>
          <w:trHeight w:val="320"/>
        </w:trPr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44FCACB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9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4238FC3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Difficulty in gathering ext. skills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4EE04A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iCs/>
                <w:color w:val="000000"/>
                <w:sz w:val="18"/>
                <w:szCs w:val="18"/>
                <w:lang w:eastAsia="en-US"/>
              </w:rPr>
              <w:t xml:space="preserve">Prescriptive </w:t>
            </w:r>
          </w:p>
          <w:p w14:paraId="63FF566A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iCs/>
                <w:color w:val="000000"/>
                <w:sz w:val="18"/>
                <w:szCs w:val="18"/>
                <w:lang w:eastAsia="en-US"/>
              </w:rPr>
              <w:t xml:space="preserve">Supportive </w:t>
            </w:r>
          </w:p>
        </w:tc>
        <w:tc>
          <w:tcPr>
            <w:tcW w:w="47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A3110D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Electricity business EE services. </w:t>
            </w:r>
          </w:p>
          <w:p w14:paraId="6BD1F2D1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Energy centres and Org.; Ind. Associations; ESCOS advisory services; Voluntary agreements.</w:t>
            </w:r>
          </w:p>
        </w:tc>
      </w:tr>
      <w:tr w:rsidR="00355B9D" w14:paraId="794B2281" w14:textId="77777777" w:rsidTr="00735878">
        <w:trPr>
          <w:trHeight w:val="32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09F94C7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iCs/>
                <w:color w:val="000000"/>
                <w:sz w:val="18"/>
                <w:szCs w:val="18"/>
                <w:lang w:eastAsia="en-US"/>
              </w:rPr>
              <w:t>Gov.</w:t>
            </w:r>
          </w:p>
          <w:p w14:paraId="451B693D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iCs/>
                <w:color w:val="000000"/>
                <w:sz w:val="18"/>
                <w:szCs w:val="18"/>
                <w:lang w:eastAsia="en-US"/>
              </w:rPr>
              <w:t>politics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7A125EC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Lack of proper regulations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A3A2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iCs/>
                <w:color w:val="000000"/>
                <w:sz w:val="18"/>
                <w:szCs w:val="18"/>
                <w:lang w:eastAsia="en-US"/>
              </w:rPr>
              <w:t xml:space="preserve">Prescriptive </w:t>
            </w:r>
          </w:p>
        </w:tc>
        <w:tc>
          <w:tcPr>
            <w:tcW w:w="4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A299B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Minimum energy performance standards; EE labelling. </w:t>
            </w:r>
          </w:p>
        </w:tc>
      </w:tr>
      <w:tr w:rsidR="00355B9D" w14:paraId="5AFDF12F" w14:textId="77777777" w:rsidTr="00735878">
        <w:trPr>
          <w:trHeight w:val="320"/>
        </w:trPr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277B12A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9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4D46D4D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Distortion in fiscal policies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720307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iCs/>
                <w:color w:val="000000"/>
                <w:sz w:val="18"/>
                <w:szCs w:val="18"/>
                <w:lang w:eastAsia="en-US"/>
              </w:rPr>
              <w:t xml:space="preserve">Economic </w:t>
            </w:r>
          </w:p>
        </w:tc>
        <w:tc>
          <w:tcPr>
            <w:tcW w:w="47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EB1E80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Adjusted energy subsidies and pricing policies. </w:t>
            </w:r>
          </w:p>
        </w:tc>
      </w:tr>
      <w:tr w:rsidR="00355B9D" w14:paraId="2A56E9A2" w14:textId="77777777" w:rsidTr="00735878">
        <w:trPr>
          <w:trHeight w:val="32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B1A8C5D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iCs/>
                <w:color w:val="000000"/>
                <w:sz w:val="18"/>
                <w:szCs w:val="18"/>
                <w:lang w:eastAsia="en-US"/>
              </w:rPr>
              <w:t>Tech./</w:t>
            </w:r>
          </w:p>
          <w:p w14:paraId="2487A208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iCs/>
                <w:color w:val="000000"/>
                <w:sz w:val="18"/>
                <w:szCs w:val="18"/>
                <w:lang w:eastAsia="en-US"/>
              </w:rPr>
              <w:t>services suppliers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25FC302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Lack of interest in EE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C8DCC0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iCs/>
                <w:color w:val="000000"/>
                <w:sz w:val="18"/>
                <w:szCs w:val="18"/>
                <w:lang w:eastAsia="en-US"/>
              </w:rPr>
              <w:t xml:space="preserve">Prescriptive </w:t>
            </w:r>
          </w:p>
          <w:p w14:paraId="6AC96DFE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iCs/>
                <w:color w:val="000000"/>
                <w:sz w:val="18"/>
                <w:szCs w:val="18"/>
                <w:lang w:eastAsia="en-US"/>
              </w:rPr>
              <w:t xml:space="preserve">Economic </w:t>
            </w:r>
          </w:p>
        </w:tc>
        <w:tc>
          <w:tcPr>
            <w:tcW w:w="47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8D9B9D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Minimum energy performance standards; EE labelling. </w:t>
            </w:r>
          </w:p>
          <w:p w14:paraId="6F97B711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EE R. and D. funds and grants; Tax incentives/ded./rebates; Customs/duty exemptions.</w:t>
            </w:r>
          </w:p>
        </w:tc>
      </w:tr>
      <w:tr w:rsidR="00355B9D" w14:paraId="64F2F2AF" w14:textId="77777777" w:rsidTr="00735878">
        <w:trPr>
          <w:trHeight w:val="320"/>
        </w:trPr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34DB967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7CE7E2F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Technology suppliers not updated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B9BC8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iCs/>
                <w:color w:val="000000"/>
                <w:sz w:val="18"/>
                <w:szCs w:val="18"/>
                <w:lang w:eastAsia="en-US"/>
              </w:rPr>
              <w:t xml:space="preserve">Prescriptive </w:t>
            </w:r>
          </w:p>
        </w:tc>
        <w:tc>
          <w:tcPr>
            <w:tcW w:w="4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3FECE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Minimum energy performance standards. </w:t>
            </w:r>
          </w:p>
        </w:tc>
      </w:tr>
      <w:tr w:rsidR="00355B9D" w14:paraId="0C04F623" w14:textId="77777777" w:rsidTr="00735878">
        <w:trPr>
          <w:trHeight w:val="320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7551936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9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6B50D32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Scarce communication skills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83C8A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iCs/>
                <w:color w:val="000000"/>
                <w:sz w:val="18"/>
                <w:szCs w:val="18"/>
                <w:lang w:eastAsia="en-US"/>
              </w:rPr>
              <w:t xml:space="preserve">Prescriptive </w:t>
            </w:r>
          </w:p>
        </w:tc>
        <w:tc>
          <w:tcPr>
            <w:tcW w:w="47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739E6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EE labelling; Operations manual code of contents. </w:t>
            </w:r>
          </w:p>
        </w:tc>
      </w:tr>
      <w:tr w:rsidR="00355B9D" w14:paraId="4DAC55CF" w14:textId="77777777" w:rsidTr="00735878">
        <w:trPr>
          <w:trHeight w:val="32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5635E6E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iCs/>
                <w:color w:val="000000"/>
                <w:sz w:val="18"/>
                <w:szCs w:val="18"/>
                <w:lang w:eastAsia="en-US"/>
              </w:rPr>
              <w:t>Designers and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02A60E7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Tech. characteristics not adequate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44793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iCs/>
                <w:color w:val="000000"/>
                <w:sz w:val="18"/>
                <w:szCs w:val="18"/>
                <w:lang w:eastAsia="en-US"/>
              </w:rPr>
              <w:t xml:space="preserve">Supportive </w:t>
            </w:r>
          </w:p>
        </w:tc>
        <w:tc>
          <w:tcPr>
            <w:tcW w:w="4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A9B15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Cooperation with Industry associations; Voluntary agreements pilot projects. </w:t>
            </w:r>
          </w:p>
        </w:tc>
      </w:tr>
      <w:tr w:rsidR="00355B9D" w14:paraId="543656EE" w14:textId="77777777" w:rsidTr="00735878">
        <w:trPr>
          <w:trHeight w:val="320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6764D697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iCs/>
                <w:color w:val="000000"/>
                <w:sz w:val="18"/>
                <w:szCs w:val="18"/>
                <w:lang w:eastAsia="en-US"/>
              </w:rPr>
              <w:t xml:space="preserve">Manufact. </w:t>
            </w:r>
          </w:p>
        </w:tc>
        <w:tc>
          <w:tcPr>
            <w:tcW w:w="199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2894A61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High initial costs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37D2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iCs/>
                <w:color w:val="000000"/>
                <w:sz w:val="18"/>
                <w:szCs w:val="18"/>
                <w:lang w:eastAsia="en-US"/>
              </w:rPr>
              <w:t xml:space="preserve">Economic </w:t>
            </w:r>
          </w:p>
        </w:tc>
        <w:tc>
          <w:tcPr>
            <w:tcW w:w="47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518D4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EE R. and D. funds and grants; EE subsidies; Low interest loans. </w:t>
            </w:r>
          </w:p>
        </w:tc>
      </w:tr>
      <w:tr w:rsidR="00355B9D" w14:paraId="27B374A9" w14:textId="77777777" w:rsidTr="00735878">
        <w:trPr>
          <w:trHeight w:val="320"/>
        </w:trPr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3B1C11A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iCs/>
                <w:color w:val="000000"/>
                <w:sz w:val="18"/>
                <w:szCs w:val="18"/>
                <w:lang w:eastAsia="en-US"/>
              </w:rPr>
              <w:t>Energy suppliers</w:t>
            </w:r>
          </w:p>
        </w:tc>
        <w:tc>
          <w:tcPr>
            <w:tcW w:w="199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549D7B7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Scarce communication skills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55614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iCs/>
                <w:color w:val="000000"/>
                <w:sz w:val="18"/>
                <w:szCs w:val="18"/>
                <w:lang w:eastAsia="en-US"/>
              </w:rPr>
              <w:t xml:space="preserve">Prescriptive </w:t>
            </w:r>
          </w:p>
        </w:tc>
        <w:tc>
          <w:tcPr>
            <w:tcW w:w="47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2BDD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Electricity business EE services; Consumption info. on energy bills code of contents. </w:t>
            </w:r>
          </w:p>
        </w:tc>
      </w:tr>
      <w:tr w:rsidR="00355B9D" w14:paraId="419A24AB" w14:textId="77777777" w:rsidTr="00735878">
        <w:trPr>
          <w:trHeight w:val="320"/>
        </w:trPr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A8F33CA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2C28F4B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Distortion in energy prices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011F5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iCs/>
                <w:color w:val="000000"/>
                <w:sz w:val="18"/>
                <w:szCs w:val="18"/>
                <w:lang w:eastAsia="en-US"/>
              </w:rPr>
              <w:t xml:space="preserve">Prescriptive </w:t>
            </w:r>
          </w:p>
        </w:tc>
        <w:tc>
          <w:tcPr>
            <w:tcW w:w="47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9215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Integrated resource planning; EE obligations.</w:t>
            </w:r>
          </w:p>
        </w:tc>
      </w:tr>
      <w:tr w:rsidR="00355B9D" w14:paraId="487BB823" w14:textId="77777777" w:rsidTr="00735878">
        <w:trPr>
          <w:trHeight w:val="320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17D8352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9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723BA67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Lack of interest in EE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E48D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iCs/>
                <w:color w:val="000000"/>
                <w:sz w:val="18"/>
                <w:szCs w:val="18"/>
                <w:lang w:eastAsia="en-US"/>
              </w:rPr>
              <w:t xml:space="preserve">Prescriptive </w:t>
            </w:r>
          </w:p>
        </w:tc>
        <w:tc>
          <w:tcPr>
            <w:tcW w:w="4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6B49D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EE licence conditions for electricity retail; Mandatory sourcing of EE; defined EE outcomes. </w:t>
            </w:r>
          </w:p>
        </w:tc>
      </w:tr>
      <w:tr w:rsidR="00355B9D" w14:paraId="78DD4A48" w14:textId="77777777" w:rsidTr="00735878">
        <w:trPr>
          <w:trHeight w:val="320"/>
        </w:trPr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D53ED08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iCs/>
                <w:color w:val="000000"/>
                <w:sz w:val="18"/>
                <w:szCs w:val="18"/>
                <w:lang w:eastAsia="en-US"/>
              </w:rPr>
              <w:t>Capital suppliers</w:t>
            </w:r>
          </w:p>
        </w:tc>
        <w:tc>
          <w:tcPr>
            <w:tcW w:w="199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7B92F57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Cost for investing capital availability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59D182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iCs/>
                <w:color w:val="000000"/>
                <w:sz w:val="18"/>
                <w:szCs w:val="18"/>
                <w:lang w:eastAsia="en-US"/>
              </w:rPr>
              <w:t xml:space="preserve">Eco./Supp. </w:t>
            </w:r>
          </w:p>
        </w:tc>
        <w:tc>
          <w:tcPr>
            <w:tcW w:w="47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C724D8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PPPs - loans, technical assistance to local banks, credit/risk guarantees; </w:t>
            </w:r>
          </w:p>
        </w:tc>
      </w:tr>
      <w:tr w:rsidR="00355B9D" w14:paraId="13809F9D" w14:textId="77777777" w:rsidTr="00735878">
        <w:trPr>
          <w:trHeight w:val="320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C77A7DD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9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56F9EED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Diff. in id. the quality of the invest.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0DB8A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iCs/>
                <w:color w:val="000000"/>
                <w:sz w:val="18"/>
                <w:szCs w:val="18"/>
                <w:lang w:eastAsia="en-US"/>
              </w:rPr>
              <w:t xml:space="preserve">Eco./Supp. 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B631746" w14:textId="77777777" w:rsidR="00355B9D" w:rsidRDefault="00355B9D" w:rsidP="007358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Standards/protocols on measurement; EE perf. benchmarking database, ESCOS adv. services.</w:t>
            </w:r>
          </w:p>
        </w:tc>
      </w:tr>
    </w:tbl>
    <w:p w14:paraId="487812F1" w14:textId="77777777" w:rsidR="00355B9D" w:rsidRDefault="00355B9D" w:rsidP="00355B9D">
      <w:pPr>
        <w:pStyle w:val="NormalWeb"/>
        <w:rPr>
          <w:rFonts w:ascii="Times New Roman" w:hAnsi="Times New Roman"/>
          <w:sz w:val="22"/>
          <w:szCs w:val="22"/>
        </w:rPr>
      </w:pPr>
    </w:p>
    <w:p w14:paraId="417B7746" w14:textId="77777777" w:rsidR="009278BD" w:rsidRDefault="009278BD"/>
    <w:sectPr w:rsidR="009278BD" w:rsidSect="00CF33A0">
      <w:footerReference w:type="even" r:id="rId6"/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AC5951" w14:textId="77777777" w:rsidR="0033274D" w:rsidRDefault="0033274D" w:rsidP="00882111">
      <w:r>
        <w:separator/>
      </w:r>
    </w:p>
  </w:endnote>
  <w:endnote w:type="continuationSeparator" w:id="0">
    <w:p w14:paraId="364FB16B" w14:textId="77777777" w:rsidR="0033274D" w:rsidRDefault="0033274D" w:rsidP="00882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DC97B3" w14:textId="77777777" w:rsidR="00882111" w:rsidRDefault="00882111" w:rsidP="007267F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B10369" w14:textId="77777777" w:rsidR="00882111" w:rsidRDefault="00882111" w:rsidP="0088211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B242AD" w14:textId="77777777" w:rsidR="00882111" w:rsidRDefault="00882111" w:rsidP="007267F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274D">
      <w:rPr>
        <w:rStyle w:val="PageNumber"/>
        <w:noProof/>
      </w:rPr>
      <w:t>1</w:t>
    </w:r>
    <w:r>
      <w:rPr>
        <w:rStyle w:val="PageNumber"/>
      </w:rPr>
      <w:fldChar w:fldCharType="end"/>
    </w:r>
  </w:p>
  <w:p w14:paraId="27B4F1F0" w14:textId="77777777" w:rsidR="00882111" w:rsidRDefault="00882111" w:rsidP="0088211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300775" w14:textId="77777777" w:rsidR="0033274D" w:rsidRDefault="0033274D" w:rsidP="00882111">
      <w:r>
        <w:separator/>
      </w:r>
    </w:p>
  </w:footnote>
  <w:footnote w:type="continuationSeparator" w:id="0">
    <w:p w14:paraId="1A0DE6FD" w14:textId="77777777" w:rsidR="0033274D" w:rsidRDefault="0033274D" w:rsidP="00882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8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9D"/>
    <w:rsid w:val="0033274D"/>
    <w:rsid w:val="00355B9D"/>
    <w:rsid w:val="003B6044"/>
    <w:rsid w:val="007E45B0"/>
    <w:rsid w:val="00882111"/>
    <w:rsid w:val="009278BD"/>
    <w:rsid w:val="00A8327D"/>
    <w:rsid w:val="00B46ABE"/>
    <w:rsid w:val="00C44CB7"/>
    <w:rsid w:val="00CF33A0"/>
    <w:rsid w:val="00FB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9A6E7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B9D"/>
    <w:rPr>
      <w:rFonts w:ascii="Times New Roman" w:eastAsiaTheme="minorEastAsia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55B9D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821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2111"/>
    <w:rPr>
      <w:rFonts w:ascii="Times New Roman" w:eastAsiaTheme="minorEastAsia" w:hAnsi="Times New Roman" w:cs="Times New Roman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882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735</Words>
  <Characters>5121</Characters>
  <Application>Microsoft Macintosh Word</Application>
  <DocSecurity>0</DocSecurity>
  <Lines>284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5684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Kosta K</cp:lastModifiedBy>
  <cp:revision>5</cp:revision>
  <dcterms:created xsi:type="dcterms:W3CDTF">2017-04-13T14:33:00Z</dcterms:created>
  <dcterms:modified xsi:type="dcterms:W3CDTF">2017-04-13T14:44:00Z</dcterms:modified>
  <cp:category/>
</cp:coreProperties>
</file>